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9DA" w:rsidRPr="004219DA" w:rsidRDefault="004219DA" w:rsidP="004219DA">
      <w:pPr>
        <w:spacing w:after="0" w:line="240" w:lineRule="auto"/>
        <w:jc w:val="center"/>
        <w:rPr>
          <w:rFonts w:ascii="Times New Roman" w:eastAsia="Times New Roman" w:hAnsi="Times New Roman" w:cs="Times New Roman"/>
          <w:b/>
          <w:bCs/>
          <w:color w:val="000000"/>
          <w:sz w:val="30"/>
          <w:szCs w:val="30"/>
        </w:rPr>
      </w:pPr>
      <w:r w:rsidRPr="004219DA">
        <w:rPr>
          <w:rFonts w:ascii="Times New Roman" w:eastAsia="Times New Roman" w:hAnsi="Times New Roman" w:cs="Times New Roman"/>
          <w:b/>
          <w:bCs/>
          <w:color w:val="000000"/>
          <w:sz w:val="30"/>
          <w:szCs w:val="30"/>
        </w:rPr>
        <w:t>FIŞA DE DATE A ACHIZIŢIEI (FDA)</w:t>
      </w:r>
    </w:p>
    <w:p w:rsidR="004219DA" w:rsidRPr="004219DA" w:rsidRDefault="004219DA" w:rsidP="004219DA">
      <w:pPr>
        <w:spacing w:after="0" w:line="240" w:lineRule="auto"/>
        <w:rPr>
          <w:rFonts w:ascii="Times New Roman" w:eastAsia="Times New Roman" w:hAnsi="Times New Roman" w:cs="Times New Roman"/>
          <w:sz w:val="24"/>
          <w:szCs w:val="24"/>
        </w:rPr>
      </w:pPr>
      <w:r w:rsidRPr="004219DA">
        <w:rPr>
          <w:rFonts w:ascii="Times New Roman" w:eastAsia="Times New Roman" w:hAnsi="Times New Roman" w:cs="Times New Roman"/>
          <w:sz w:val="24"/>
          <w:szCs w:val="24"/>
        </w:rPr>
        <w:br/>
      </w:r>
      <w:r w:rsidRPr="004219DA">
        <w:rPr>
          <w:rFonts w:ascii="Times New Roman" w:eastAsia="Times New Roman" w:hAnsi="Times New Roman" w:cs="Times New Roman"/>
          <w:sz w:val="24"/>
          <w:szCs w:val="24"/>
        </w:rPr>
        <w:br/>
      </w:r>
    </w:p>
    <w:p w:rsidR="004219DA" w:rsidRPr="004219DA" w:rsidRDefault="004219DA" w:rsidP="004219DA">
      <w:pPr>
        <w:spacing w:before="30" w:after="240" w:line="240" w:lineRule="auto"/>
        <w:jc w:val="both"/>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 </w:t>
      </w:r>
    </w:p>
    <w:p w:rsidR="004219DA" w:rsidRPr="004219DA" w:rsidRDefault="004219DA" w:rsidP="004219DA">
      <w:pPr>
        <w:spacing w:before="60" w:after="60" w:line="240" w:lineRule="auto"/>
        <w:jc w:val="center"/>
        <w:rPr>
          <w:rFonts w:ascii="Times New Roman" w:eastAsia="Times New Roman" w:hAnsi="Times New Roman" w:cs="Times New Roman"/>
          <w:b/>
          <w:bCs/>
          <w:color w:val="000000"/>
          <w:sz w:val="24"/>
          <w:szCs w:val="24"/>
        </w:rPr>
      </w:pPr>
      <w:r w:rsidRPr="004219DA">
        <w:rPr>
          <w:rFonts w:ascii="Times New Roman" w:eastAsia="Times New Roman" w:hAnsi="Times New Roman" w:cs="Times New Roman"/>
          <w:b/>
          <w:bCs/>
          <w:color w:val="000000"/>
          <w:sz w:val="24"/>
          <w:szCs w:val="24"/>
        </w:rPr>
        <w:t>1. Dispoziţii generale</w:t>
      </w:r>
    </w:p>
    <w:tbl>
      <w:tblPr>
        <w:tblW w:w="11880" w:type="dxa"/>
        <w:tblCellMar>
          <w:top w:w="15" w:type="dxa"/>
          <w:left w:w="15" w:type="dxa"/>
          <w:bottom w:w="15" w:type="dxa"/>
          <w:right w:w="15" w:type="dxa"/>
        </w:tblCellMar>
        <w:tblLook w:val="04A0" w:firstRow="1" w:lastRow="0" w:firstColumn="1" w:lastColumn="0" w:noHBand="0" w:noVBand="1"/>
      </w:tblPr>
      <w:tblGrid>
        <w:gridCol w:w="575"/>
        <w:gridCol w:w="5181"/>
        <w:gridCol w:w="6124"/>
      </w:tblGrid>
      <w:tr w:rsidR="004219DA" w:rsidRPr="004219DA" w:rsidTr="004219DA">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Nr.</w:t>
            </w:r>
          </w:p>
        </w:tc>
        <w:tc>
          <w:tcPr>
            <w:tcW w:w="32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Rubrica</w:t>
            </w:r>
          </w:p>
        </w:tc>
        <w:tc>
          <w:tcPr>
            <w:tcW w:w="77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Datele Autorităţii Contractante/Organizatorului procedurii</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Autoritatea contractantă/Organizatorul procedurii: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CURTEA CONSTITUŢIONALĂ A REPUBLICII MOLDOVA</w:t>
            </w:r>
          </w:p>
        </w:tc>
      </w:tr>
      <w:tr w:rsidR="004219DA" w:rsidRPr="004219DA" w:rsidTr="004219DA">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Obiectul achiziţiei: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Tehnică de calcul</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Numărul procedurii: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18/03596</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Tipul obiectului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Licitaţie publică</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Codul CPV: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30213300-8</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Numărul şi data Buletinului Achiziţiilor Publice: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63 din 10.08.2018</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Sursa alocaţiilor bugetare/banilor publici: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Ministerul Finanțelor</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Administratorul alocaţiilor bugetare: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Curtea Constituţională a Republicii Moldova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Plăţi/mijloace financiare din partea partenerului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Nu se utilizează</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Denumirea cumpărătorului: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Curtea Constituţională a Republicii Moldova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Destinatarul: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Curtea Constituţională a Republicii Moldova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Limba de comunicare: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Română</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Pentru clarificarea documentelor de atribuire, adresa autorităţii contractante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Adresa: </w:t>
            </w:r>
            <w:r w:rsidRPr="004219DA">
              <w:rPr>
                <w:rFonts w:ascii="Times New Roman" w:eastAsia="Times New Roman" w:hAnsi="Times New Roman" w:cs="Times New Roman"/>
                <w:b/>
                <w:bCs/>
                <w:color w:val="000000"/>
                <w:sz w:val="21"/>
                <w:szCs w:val="21"/>
              </w:rPr>
              <w:t>Republica Moldova, mun. Chişinău, str. Lăpuşneanu A. 28</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Tel: </w:t>
            </w:r>
            <w:r w:rsidRPr="004219DA">
              <w:rPr>
                <w:rFonts w:ascii="Times New Roman" w:eastAsia="Times New Roman" w:hAnsi="Times New Roman" w:cs="Times New Roman"/>
                <w:b/>
                <w:bCs/>
                <w:color w:val="000000"/>
                <w:sz w:val="21"/>
                <w:szCs w:val="21"/>
              </w:rPr>
              <w:t>022253743</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Fax: </w:t>
            </w:r>
            <w:r w:rsidRPr="004219DA">
              <w:rPr>
                <w:rFonts w:ascii="Times New Roman" w:eastAsia="Times New Roman" w:hAnsi="Times New Roman" w:cs="Times New Roman"/>
                <w:b/>
                <w:bCs/>
                <w:color w:val="000000"/>
                <w:sz w:val="21"/>
                <w:szCs w:val="21"/>
              </w:rPr>
              <w:t>022253746</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E-mail: </w:t>
            </w:r>
            <w:r w:rsidRPr="004219DA">
              <w:rPr>
                <w:rFonts w:ascii="Times New Roman" w:eastAsia="Times New Roman" w:hAnsi="Times New Roman" w:cs="Times New Roman"/>
                <w:b/>
                <w:bCs/>
                <w:color w:val="000000"/>
                <w:sz w:val="21"/>
                <w:szCs w:val="21"/>
              </w:rPr>
              <w:t>oxana.batrinu@constcourt.md</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Persoana de contact: </w:t>
            </w:r>
            <w:r w:rsidRPr="004219DA">
              <w:rPr>
                <w:rFonts w:ascii="Times New Roman" w:eastAsia="Times New Roman" w:hAnsi="Times New Roman" w:cs="Times New Roman"/>
                <w:b/>
                <w:bCs/>
                <w:color w:val="000000"/>
                <w:sz w:val="21"/>
                <w:szCs w:val="21"/>
              </w:rPr>
              <w:t>BĂTRÎNU OXANA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Contract de achiziţie rezervat atelierelor protejate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r>
    </w:tbl>
    <w:p w:rsidR="004219DA" w:rsidRPr="004219DA" w:rsidRDefault="004219DA" w:rsidP="004219DA">
      <w:pPr>
        <w:spacing w:after="0" w:line="240" w:lineRule="auto"/>
        <w:rPr>
          <w:rFonts w:ascii="Times New Roman" w:eastAsia="Times New Roman" w:hAnsi="Times New Roman" w:cs="Times New Roman"/>
          <w:sz w:val="24"/>
          <w:szCs w:val="24"/>
        </w:rPr>
      </w:pPr>
      <w:r w:rsidRPr="004219DA">
        <w:rPr>
          <w:rFonts w:ascii="Times New Roman" w:eastAsia="Times New Roman" w:hAnsi="Times New Roman" w:cs="Times New Roman"/>
          <w:sz w:val="24"/>
          <w:szCs w:val="24"/>
        </w:rPr>
        <w:br/>
      </w:r>
    </w:p>
    <w:p w:rsidR="004219DA" w:rsidRPr="004219DA" w:rsidRDefault="004219DA" w:rsidP="004219DA">
      <w:pPr>
        <w:spacing w:before="60" w:after="60" w:line="240" w:lineRule="auto"/>
        <w:jc w:val="center"/>
        <w:rPr>
          <w:rFonts w:ascii="Times New Roman" w:eastAsia="Times New Roman" w:hAnsi="Times New Roman" w:cs="Times New Roman"/>
          <w:b/>
          <w:bCs/>
          <w:color w:val="000000"/>
          <w:sz w:val="24"/>
          <w:szCs w:val="24"/>
        </w:rPr>
      </w:pPr>
      <w:r w:rsidRPr="004219DA">
        <w:rPr>
          <w:rFonts w:ascii="Times New Roman" w:eastAsia="Times New Roman" w:hAnsi="Times New Roman" w:cs="Times New Roman"/>
          <w:b/>
          <w:bCs/>
          <w:color w:val="000000"/>
          <w:sz w:val="24"/>
          <w:szCs w:val="24"/>
        </w:rPr>
        <w:t>2. Listă Bunuri şi specificaţii tehnice:</w:t>
      </w:r>
    </w:p>
    <w:tbl>
      <w:tblPr>
        <w:tblW w:w="11880" w:type="dxa"/>
        <w:tblCellMar>
          <w:top w:w="15" w:type="dxa"/>
          <w:left w:w="15" w:type="dxa"/>
          <w:bottom w:w="15" w:type="dxa"/>
          <w:right w:w="15" w:type="dxa"/>
        </w:tblCellMar>
        <w:tblLook w:val="04A0" w:firstRow="1" w:lastRow="0" w:firstColumn="1" w:lastColumn="0" w:noHBand="0" w:noVBand="1"/>
      </w:tblPr>
      <w:tblGrid>
        <w:gridCol w:w="444"/>
        <w:gridCol w:w="993"/>
        <w:gridCol w:w="1863"/>
        <w:gridCol w:w="834"/>
        <w:gridCol w:w="1040"/>
        <w:gridCol w:w="6706"/>
      </w:tblGrid>
      <w:tr w:rsidR="004219DA" w:rsidRPr="004219DA" w:rsidTr="004219DA">
        <w:tc>
          <w:tcPr>
            <w:tcW w:w="87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Nr. d/o</w:t>
            </w:r>
          </w:p>
        </w:tc>
        <w:tc>
          <w:tcPr>
            <w:tcW w:w="111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Cod CPV</w:t>
            </w:r>
          </w:p>
        </w:tc>
        <w:tc>
          <w:tcPr>
            <w:tcW w:w="37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Denumire Bunuri solicitate</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Unitatea de măsură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Cantitatea</w:t>
            </w:r>
          </w:p>
        </w:tc>
        <w:tc>
          <w:tcPr>
            <w:tcW w:w="358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Specificarea tehnică deplină solicitată, Standarde de referinţă</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Computer de birou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30213300-8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Computer de birou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CPU: min. 4C/4T, Frecvenţa de bază ≥ 3.60 Ghz, ≥ 6 MB Cache, TDP ≤70 W. CPU Cooler: ≤ 32 dBA, - ≤ 27 dBA; ≤ 2200RPM, ≥54 CFM, Fan 120mm</w:t>
            </w:r>
            <w:proofErr w:type="gramStart"/>
            <w:r w:rsidRPr="004219DA">
              <w:rPr>
                <w:rFonts w:ascii="Times New Roman" w:eastAsia="Times New Roman" w:hAnsi="Times New Roman" w:cs="Times New Roman"/>
                <w:color w:val="000000"/>
                <w:sz w:val="21"/>
                <w:szCs w:val="21"/>
              </w:rPr>
              <w:t>, ,</w:t>
            </w:r>
            <w:proofErr w:type="gramEnd"/>
            <w:r w:rsidRPr="004219DA">
              <w:rPr>
                <w:rFonts w:ascii="Times New Roman" w:eastAsia="Times New Roman" w:hAnsi="Times New Roman" w:cs="Times New Roman"/>
                <w:color w:val="000000"/>
                <w:sz w:val="21"/>
                <w:szCs w:val="21"/>
              </w:rPr>
              <w:t xml:space="preserve"> TDP ≥ 120W. RAM: 1x8GB DDR4 2400MHz. Mainboard: Support for DDR4 2666/2400/2133 MHz memory modules; ≥ 2 x DDR4 DIMM sockets (supporting ≥ 32 GB of system memory); 4 х SATA III; 1 x M.2 Socket; 1 x PCI Express x16 (PCI Express 3.0 standard); 2 x PCI Express x1(PCI Express 2.0 standard); LAN: 10/100/1000 Mbit; Back Panel Connectors: 1 x PS/2 mouse port; 1 x PS/2 Keyboard port; 1 x DisplayPort; 1 x HDMI port; 2 x USB 3.0 ports; 4 x USB 2.0 ports; 1 x RJ-45 port; 3 x audio jacks; DisplayPort, support rezoluție 4096x2304@60 Hz; HDMI port, support rezoluție 4096x2160@30 Hz. Dispozitiv de stocare a datelor: SATA III SSD </w:t>
            </w:r>
            <w:proofErr w:type="gramStart"/>
            <w:r w:rsidRPr="004219DA">
              <w:rPr>
                <w:rFonts w:ascii="Times New Roman" w:eastAsia="Times New Roman" w:hAnsi="Times New Roman" w:cs="Times New Roman"/>
                <w:color w:val="000000"/>
                <w:sz w:val="21"/>
                <w:szCs w:val="21"/>
              </w:rPr>
              <w:t>sau .</w:t>
            </w:r>
            <w:proofErr w:type="gramEnd"/>
            <w:r w:rsidRPr="004219DA">
              <w:rPr>
                <w:rFonts w:ascii="Times New Roman" w:eastAsia="Times New Roman" w:hAnsi="Times New Roman" w:cs="Times New Roman"/>
                <w:color w:val="000000"/>
                <w:sz w:val="21"/>
                <w:szCs w:val="21"/>
              </w:rPr>
              <w:t xml:space="preserve">M.2 SSD ≥500 GB; R/W≥85K IOPS. PC Case: min. 1 silent cooler; min. 1x front USB 3.0, min. 2x front USB 2.0. PSU: ≥ 500W, ≥ 80% energy efficiency; power cable ≥ 1.8 m. USB Mouse Optical + USB Keyboard rezistentă la apă </w:t>
            </w:r>
            <w:proofErr w:type="gramStart"/>
            <w:r w:rsidRPr="004219DA">
              <w:rPr>
                <w:rFonts w:ascii="Times New Roman" w:eastAsia="Times New Roman" w:hAnsi="Times New Roman" w:cs="Times New Roman"/>
                <w:color w:val="000000"/>
                <w:sz w:val="21"/>
                <w:szCs w:val="21"/>
              </w:rPr>
              <w:t>( English</w:t>
            </w:r>
            <w:proofErr w:type="gramEnd"/>
            <w:r w:rsidRPr="004219DA">
              <w:rPr>
                <w:rFonts w:ascii="Times New Roman" w:eastAsia="Times New Roman" w:hAnsi="Times New Roman" w:cs="Times New Roman"/>
                <w:color w:val="000000"/>
                <w:sz w:val="21"/>
                <w:szCs w:val="21"/>
              </w:rPr>
              <w:t>-Russian). Windows 10 Professional 64-bit English; Office Home and Business 2016 64-bit English; Garanţia 36 luni. Monitor: Dimensiune diagonală imagine vizibilă: ≥25"; LED backlight IPS, 2560x1440, Anti-Glare , Brightness ≥ 350 cd/</w:t>
            </w:r>
            <w:r w:rsidRPr="004219DA">
              <w:rPr>
                <w:rFonts w:ascii="Segoe UI Symbol" w:eastAsia="Segoe UI Symbol" w:hAnsi="Segoe UI Symbol" w:cs="Segoe UI Symbol"/>
                <w:color w:val="000000"/>
                <w:sz w:val="21"/>
                <w:szCs w:val="21"/>
              </w:rPr>
              <w:t>㎡</w:t>
            </w:r>
            <w:r w:rsidRPr="004219DA">
              <w:rPr>
                <w:rFonts w:ascii="Times New Roman" w:eastAsia="Times New Roman" w:hAnsi="Times New Roman" w:cs="Times New Roman"/>
                <w:color w:val="000000"/>
                <w:sz w:val="21"/>
                <w:szCs w:val="21"/>
              </w:rPr>
              <w:t>, Refresh Rate ≥60Hz; Aspect Ratio: 16:9; Color Bit ≥ 8bits; Audio: Built-in Speaker 2Wx2; Headphone Jack; Picture Mode: min. sRGB / Standard / Low Blue Light / Dark Room; Power Supply Built-in; Connectivity (build in): DP, HDMI; Height Adjustment (mm) ≥130; Product Color &amp; finish: matte-finish, Gray or Black; Accesories: power cable ≥ 1.8 m, DP-DP cable ≥ 1.8 m. Garanţia 36 luni. Surge Protector: 5 Sockets, 3metri.</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Computer portabil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30213100-6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Computer portabil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Ecran: de 13,3” (diagonală) cu retroiluminare LED și tehnologie IPS; rezoluție nativă de 2560x1600 la 227 pixeli pe inch, luminozitate de ≥500 niți. CPU: ≥2C/4T, frecvenţa de bază: ≥ 2.3 GHz, frecvenţa maximă dinamică atinsă ≥3.50 GHz, ≥4 MB Cache. Procesor grafic integrat: frecvenţa de bază: ≥ 300 MHz; frecvenţa maximă dinamică atinsă ≥ 1050 MHz, eDRAM: ≥ 64MB, accesibil din RAM ≥32GB. Capacitate Hard Disk: SSD ≥ 256 GB. Memorie: 8 GB de memorie integrată LPDDR3 ≥ 2133 MHz. Wi</w:t>
            </w:r>
            <w:r w:rsidRPr="004219DA">
              <w:rPr>
                <w:rFonts w:ascii="Times New Roman" w:eastAsia="Times New Roman" w:hAnsi="Times New Roman" w:cs="Times New Roman"/>
                <w:color w:val="000000"/>
                <w:sz w:val="21"/>
                <w:szCs w:val="21"/>
              </w:rPr>
              <w:noBreakHyphen/>
              <w:t>Fi: Conexiune rețea wireless Wi</w:t>
            </w:r>
            <w:r w:rsidRPr="004219DA">
              <w:rPr>
                <w:rFonts w:ascii="Times New Roman" w:eastAsia="Times New Roman" w:hAnsi="Times New Roman" w:cs="Times New Roman"/>
                <w:color w:val="000000"/>
                <w:sz w:val="21"/>
                <w:szCs w:val="21"/>
              </w:rPr>
              <w:noBreakHyphen/>
              <w:t xml:space="preserve">Fi 802.11ac; compatibilă cu IEEE 802.11a/b/g/n; Bluetooth: Tehnologie wireless Bluetooth ≥4.2. 2 x Thunderbolt 3 (USB-C) ports cu supoert pentru: Încărcare; DisplayPort, Thunderbolt (up to 40 Gbps). Suport video: Acceptă simultan rezoluție nativă completă </w:t>
            </w:r>
            <w:proofErr w:type="gramStart"/>
            <w:r w:rsidRPr="004219DA">
              <w:rPr>
                <w:rFonts w:ascii="Times New Roman" w:eastAsia="Times New Roman" w:hAnsi="Times New Roman" w:cs="Times New Roman"/>
                <w:color w:val="000000"/>
                <w:sz w:val="21"/>
                <w:szCs w:val="21"/>
              </w:rPr>
              <w:t>și:Un</w:t>
            </w:r>
            <w:proofErr w:type="gramEnd"/>
            <w:r w:rsidRPr="004219DA">
              <w:rPr>
                <w:rFonts w:ascii="Times New Roman" w:eastAsia="Times New Roman" w:hAnsi="Times New Roman" w:cs="Times New Roman"/>
                <w:color w:val="000000"/>
                <w:sz w:val="21"/>
                <w:szCs w:val="21"/>
              </w:rPr>
              <w:t xml:space="preserve"> monitor cu rezoluție de 5120x2880 la 60 Hz; până la două monitoare cu rezoluție de 4096x2304 la 60 Hz; până la două monitoare cu rezoluție de 3840x2160 la 60 Hz; Ieșire video digitală Thunderbolt 3; Ieșire DisplayPort nativă prin USB</w:t>
            </w:r>
            <w:r w:rsidRPr="004219DA">
              <w:rPr>
                <w:rFonts w:ascii="Times New Roman" w:eastAsia="Times New Roman" w:hAnsi="Times New Roman" w:cs="Times New Roman"/>
                <w:color w:val="000000"/>
                <w:sz w:val="21"/>
                <w:szCs w:val="21"/>
              </w:rPr>
              <w:noBreakHyphen/>
              <w:t xml:space="preserve">C </w:t>
            </w:r>
            <w:r w:rsidRPr="004219DA">
              <w:rPr>
                <w:rFonts w:ascii="Times New Roman" w:eastAsia="Times New Roman" w:hAnsi="Times New Roman" w:cs="Times New Roman"/>
                <w:color w:val="000000"/>
                <w:sz w:val="21"/>
                <w:szCs w:val="21"/>
              </w:rPr>
              <w:lastRenderedPageBreak/>
              <w:t>(Compatibil cu ieșirile VGA, HDMI și Thunderbolt 2 (folosind adaptoare). Tastatura iluminata. Multimedia: difuzoare stereo, microfon, cameră integrată, 3.5 mm headphone jack; fără unitate optica. Autonomie baterie: Navigare wireless pe internet: ≥10 ore. Greutate (Kg) ≤ 1.4kg. Accesorii: Încărcător; Mouse Wireless; geantă; adapter USB3.1 TYPE C to RJ45; adapter All-in-One USB3.1 TYPE C to USB3.0 + HDMI + USB3.1 TYPE C; Office Home and Business 2016, 64bit EN. Garanţia 36 luni.</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Computer portabil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30213100-6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Computer portabil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CPU cu grafica integrată: ≥ 4C/4</w:t>
            </w:r>
            <w:proofErr w:type="gramStart"/>
            <w:r w:rsidRPr="004219DA">
              <w:rPr>
                <w:rFonts w:ascii="Times New Roman" w:eastAsia="Times New Roman" w:hAnsi="Times New Roman" w:cs="Times New Roman"/>
                <w:color w:val="000000"/>
                <w:sz w:val="21"/>
                <w:szCs w:val="21"/>
              </w:rPr>
              <w:t>T ,</w:t>
            </w:r>
            <w:proofErr w:type="gramEnd"/>
            <w:r w:rsidRPr="004219DA">
              <w:rPr>
                <w:rFonts w:ascii="Times New Roman" w:eastAsia="Times New Roman" w:hAnsi="Times New Roman" w:cs="Times New Roman"/>
                <w:color w:val="000000"/>
                <w:sz w:val="21"/>
                <w:szCs w:val="21"/>
              </w:rPr>
              <w:t xml:space="preserve"> Frecvenţa de bază ≥ 1.6Ghz, frecvenţa dinamică atinsă ≥ 4Ghz, 8MB cache. Memory: 8Gb DDR4. Display: 15.6" min. full HD (1920 x 1080). Graphic: dedicată min. 2GB. Hard drive: M.2 SSD≥128 GB + HDD ≥500 GB. Sound Card: Integrated. Optical drive: DVD-RW. Network: LAN 10/100/1000 Mbps; Wireless; Bluetooth; Porturi integrate: ≥ 2 x USB 3.0 type-A; 1x USB Type C; 1 x RJ45; 1 x HDMI; Ieșire audio. Sistem de operare: Windows 10 Professional 64bit, EN; Office Home and Business 2016 64-bit English; Altele: Geantă, Mouse Wireless, Alimentator-încărcător. Garanţia: 36 luni.</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Server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48820000-2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Server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Case: Max.1U rack, 10x 2.5-inch SAS/SATA, 8 redundant hot-plug fans, rackmount rail kit, toolless mounting. CPU: 2 buc min. 8C/16T, base frequency ≥2.1GHz, dynamic frequency ≥3.00 GHz, ≥11 MB Cache MB: DIMM DDR4, 24 slots (12 DIMMs per CPU, 4 channels with 3 slots per channel); Up to 3TB DDR4 memory (8 GB - 3.072 GB); Memory protection (Advanced ECC, Memory Scrubbing, SDDC; Rank sparing memory support, Memory Mirroring support). Onboard or integrated Controller: RAID controller; SATA Controller: 1 x SATA channel for ODD. Interfaces: 2 x USB 3.0; 1 x USB 3.0 internal; 2 x Low profile PCI-Express 3.0 x8; 2 x Low profile PCI-Express 3.0 x16; Or 1 x Low profile PCI-Express 3.0 x8; 3 x Low profile PCI-Express 3.0 x16; BIOS features: -UEFI compliant; -Legacy BIOS compatibility customer configuration option; -Secure boot support; -ROM based setup utility; -GPT support for boot drives larger than 2.2 TB; -Memory Redundancy support (Mirroring, Sparing); -Recovery BIOS; -BIOS settings save and restore; -Local BIOS update from USB device; -Online update tools for main Linux versions; -Local and remote update via server management software; -IPv4/IPv6 remote PXE &amp; iSCSI boot support; RAM: 2 buc. Registered ECC, DDR4 32</w:t>
            </w:r>
            <w:proofErr w:type="gramStart"/>
            <w:r w:rsidRPr="004219DA">
              <w:rPr>
                <w:rFonts w:ascii="Times New Roman" w:eastAsia="Times New Roman" w:hAnsi="Times New Roman" w:cs="Times New Roman"/>
                <w:color w:val="000000"/>
                <w:sz w:val="21"/>
                <w:szCs w:val="21"/>
              </w:rPr>
              <w:t>GB ,</w:t>
            </w:r>
            <w:proofErr w:type="gramEnd"/>
            <w:r w:rsidRPr="004219DA">
              <w:rPr>
                <w:rFonts w:ascii="Times New Roman" w:eastAsia="Times New Roman" w:hAnsi="Times New Roman" w:cs="Times New Roman"/>
                <w:color w:val="000000"/>
                <w:sz w:val="21"/>
                <w:szCs w:val="21"/>
              </w:rPr>
              <w:t xml:space="preserve"> 2666MHz; HDD: 6 buc. HDD SAS, 12 Gb/s, 1.2TB, 10K, hot-plug, 2.5”. RAID Controler: hardware RAID Controler, flash backup unit, 2GB cache memory, Supercapacitor /TFM Unit for cached data protection, RAID levels 0, 1, 5 and 6. </w:t>
            </w:r>
            <w:proofErr w:type="gramStart"/>
            <w:r w:rsidRPr="004219DA">
              <w:rPr>
                <w:rFonts w:ascii="Times New Roman" w:eastAsia="Times New Roman" w:hAnsi="Times New Roman" w:cs="Times New Roman"/>
                <w:color w:val="000000"/>
                <w:sz w:val="21"/>
                <w:szCs w:val="21"/>
              </w:rPr>
              <w:t>Network :</w:t>
            </w:r>
            <w:proofErr w:type="gramEnd"/>
            <w:r w:rsidRPr="004219DA">
              <w:rPr>
                <w:rFonts w:ascii="Times New Roman" w:eastAsia="Times New Roman" w:hAnsi="Times New Roman" w:cs="Times New Roman"/>
                <w:color w:val="000000"/>
                <w:sz w:val="21"/>
                <w:szCs w:val="21"/>
              </w:rPr>
              <w:t xml:space="preserve"> 4x 1Gb, min. Protocol </w:t>
            </w:r>
            <w:r w:rsidRPr="004219DA">
              <w:rPr>
                <w:rFonts w:ascii="Times New Roman" w:eastAsia="Times New Roman" w:hAnsi="Times New Roman" w:cs="Times New Roman"/>
                <w:color w:val="000000"/>
                <w:sz w:val="21"/>
                <w:szCs w:val="21"/>
              </w:rPr>
              <w:lastRenderedPageBreak/>
              <w:t>supported: 802.1Q , 802.3, 802.3ab, 802.3u, 802.3x, 802.3ad, 802.1Q. 2 buc. Modular PSU min. 450w, 94% efficiency. Compatibil: Proxmox VE 5.2, Red Hat Enterprise Linux 7, CentOS 7, SUSE Linux Enterprise Server 12, VMware vSphere 6.5. Management: out-of-band management/lights-out management (remote reboot, shutdown, powering on; hardware sensor monitoring, KVM over IP, access local media, allows to perform remote installation of the operating system, to adjust settings for BIOS, hardware RAID, RAM ) Garanţia 36luni.</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lastRenderedPageBreak/>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Tabletă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30213200-7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Tabletă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Formă dispozitiv: tabletă convertibilă (2-in-1 PC), touchscreen, dimensiune (ecran principal) 10.6", TFT LCD, rezoluție:1920 x 1280, CPU cu grafica integrată: 2C/4T x1.00 GHz, frecvenţa maximă atinsă 2.60 GHz, 4 MB Cache, frecvenţa GPU: 300.0 MHz, frecvenţa maximă atinsă 900 MHz, DirectX Support 12, OpenGL Support 4.4, rezoluție max.: 3840x2160@60Hz, memorie RAM 4GB, memorie internă 128GB, rezoluție cameră frontal: 5 MP, Suport memorie externă: MicroSD (up to 400GB), Conectivitate rețea: Wi-Fi 802.11 a/b/g/n/ac 2.4G+5GHz, bluetooth v4.1, profile bluetooth: A2DP, AVRCP, DI, HFP, HID, HOGP, HSP, MAP, OPP, PAN, PBAP, capacitate standard baterie: 4000mAh, tehnologie de localizare: GPS,Glonass, conector căști 3.5mm Stereo, speaker: dual speaker, versiune USB: Type-C (3.1), culoare: black sau silver, stylus pen, tastatură dedicată cu touch pad, power adapter, USB Type-C cable, USB-C Multi-Port Adapter (HDMI up to 4K, USB, USB Type-C cu posibilitate de încărcare prin port), sistem de operare: Windows 10 Home 64 bits. Garanţie 36 luni.</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Sursă de alimentare neîntreruptibilă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31154000-0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Sursă de alimentare neîntreruptibilă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 xml:space="preserve">UPS cu posibilitate de conectare suplimentar de baterii: Factorul de formă: Rackmount/Tower; Panou control: Consolă de comandă şi stare LCD multifuncţional; Capacitate putere aparentă ≥3000 VA; Capacitate putere actuala ≥2700 W; Sursa de alimentare de frecvenţă de intrare: 50/60 Hz +- 3 Hz; Tensiune de operare intrare (min):≤200 V; Tensiune de operare intrare (max): ≥280 V; Tensiune de operare ieșire (min): ≤208 V Tensiune de operare ieșire (max): 240 V Gradul de energie în sarcină: ≥ 645J; De urgenţă Power Off (EPO); Tensiune ieșire THD: 5%; Reglare frecvență ieșire: 50/60 Hz +- 3 Hz; Topologie UPS: Line-Interactive; Protecție împotriva supratensiunii; Forma undei: sinusoidă; Reglare Automată de Tensiune (AVR); Auto-restart; Indicatori LED-uri: Sare; Alarmă sonoră (alarmă când funcţionează pe baterie, alarmă distinctă pentru baterie descărcată sau dacă există o suprasarcină); Priza de putere: IEC320 C20; Cantitatea Outlets incorporate: ≥9buc., tipuri </w:t>
            </w:r>
            <w:r w:rsidRPr="004219DA">
              <w:rPr>
                <w:rFonts w:ascii="Times New Roman" w:eastAsia="Times New Roman" w:hAnsi="Times New Roman" w:cs="Times New Roman"/>
                <w:color w:val="000000"/>
                <w:sz w:val="21"/>
                <w:szCs w:val="21"/>
              </w:rPr>
              <w:lastRenderedPageBreak/>
              <w:t>ieșire AC:(min. 8buc. IEC320 C13, min 1 buc. IEC320 C19); Port comunicare-USB; Baterie: hot-swappable, baterii care pot fi înlocuite de utilizator; Tehnologie baterie: Baterie cu plăci de plumb şi acid, etanșată, care nu necesită întreţinere, cu electrolit suspendat: etanş; Timp mediu de functionare la jumatate de sarcină: ≥16 minute; Timp tipice de backup la sarcină maximă: ≥6 minute; Conditii de mediu: Interval de temperatură de funcţionare: ≤ 0 - ≥ 40°C; Intervalul de temperatură pentru depozitare: ≤ -15 - ≥ 45°C; Interval relativ operaţional de umiditate: 0 - ≥ 95%; Gama de stocare umiditate relativă: 0 - ≥ 95%. Garanție: 24 luni; 8 buc. Cablu de alimentare: Conector 1 - C13 IEC, Conector 2 - C14 IEC, lungime: ≥ 2 m, Amp rating ≥10A, voltaj 250V; 2 buc. Cablu de alimentare: Conector 1 - C20 IEC, Conector 2 - C13 IEC, lungime: ≥ 2 m, Amp rating ≥16A, voltaj 250V; 2 buc. Cablu de alimentare: Conector 1 - C19 IEC, Conector 2 - CEE7 / 7 male, lungime: ≥ 2 m, Amp rating ≥16A, voltaj 250V;</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Imprimante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30121400-7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Imprinante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Multifuncţional monocrom cu laser: Imprimare, copiere, scanare; Formate de hârtie: A4, A5, B5, Letter; Imprimare automată faţă-verso (duplex); Viteză de imprimare ≥ 15 ppm; Rezoluţie de imprimare: ≥600 x 600 dpi. Copiator / Scaner: Alimentator duplex automat de documente; Copiere faţă-verso (automat); Rezoluţie de scanare ≥600 x 600 dpi; Compatibilitate: TWAIN, WIA, ICA; Scanare către e-mail; Scanare pe PC; Limbaje de imprimare: UFRII-LT, PCL 5e, PCL6. Cartuş (2.400 de pagini la 5% acoperire); Tip de interfaţă: USB ≥ 2.0 Hi-Speed; 10BASE-T/100BASE-TX. Accesorii: cablu alimentare, cablu usb, 2x cartuşe suplimentare. Garanție 24 luni.</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Sursă de alimentare neîntreruptibilă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sz w:val="20"/>
                <w:szCs w:val="20"/>
              </w:rPr>
            </w:pP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31154000-0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Sursă de alimentare neîntreruptibilă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UPS Line-Interactive; Capacitate putere aparentă ≥1000 VA; Capacitate putere actuala ≥700 W; Sursa de alimentare de frecvenţă de intrare: 50/60 Hz +- 3 Hz; Tensiune de operare intrare (min) : ≤180 V; Tensiune de operare intrare (max): ≥280 V; Gradul de energie în sarcină: 459 J; Conexiune: Cantitatea Outlets ≥ 8; Tipuri ieșire IEC-320 C13 coupler; Conexiuni de intrare: IEC-320 C14; Baterie: Sealed Lead Acid, baterii care pot fi înlocuite de utilizator; Timp tipice de backup: la jumătate de sarcină 19 minute; la sarcină maximă 5.8 minute. Conditii de mediu: Interval de temperatură de funcţionare: ≤ 0 - ≥ 40°C; Intervalul de temperatură pentru depozitare: ≤ -15 - ≥ 45°C; Interval relativ operaţional de umiditate: 0 - ≥ 95%; Gama de stocare umiditate relativă: 0 - ≥ 95%. Garanție: 24 luni;</w:t>
            </w:r>
          </w:p>
        </w:tc>
      </w:tr>
    </w:tbl>
    <w:p w:rsidR="004219DA" w:rsidRPr="004219DA" w:rsidRDefault="004219DA" w:rsidP="004219DA">
      <w:pPr>
        <w:spacing w:after="0" w:line="240" w:lineRule="auto"/>
        <w:rPr>
          <w:rFonts w:ascii="Times New Roman" w:eastAsia="Times New Roman" w:hAnsi="Times New Roman" w:cs="Times New Roman"/>
          <w:sz w:val="24"/>
          <w:szCs w:val="24"/>
        </w:rPr>
      </w:pPr>
      <w:r w:rsidRPr="004219DA">
        <w:rPr>
          <w:rFonts w:ascii="Times New Roman" w:eastAsia="Times New Roman" w:hAnsi="Times New Roman" w:cs="Times New Roman"/>
          <w:sz w:val="24"/>
          <w:szCs w:val="24"/>
        </w:rPr>
        <w:br/>
      </w:r>
    </w:p>
    <w:p w:rsidR="004219DA" w:rsidRPr="004219DA" w:rsidRDefault="004219DA" w:rsidP="004219DA">
      <w:pPr>
        <w:spacing w:before="60" w:after="60" w:line="240" w:lineRule="auto"/>
        <w:jc w:val="center"/>
        <w:rPr>
          <w:rFonts w:ascii="Times New Roman" w:eastAsia="Times New Roman" w:hAnsi="Times New Roman" w:cs="Times New Roman"/>
          <w:b/>
          <w:bCs/>
          <w:color w:val="000000"/>
          <w:sz w:val="24"/>
          <w:szCs w:val="24"/>
        </w:rPr>
      </w:pPr>
      <w:r w:rsidRPr="004219DA">
        <w:rPr>
          <w:rFonts w:ascii="Times New Roman" w:eastAsia="Times New Roman" w:hAnsi="Times New Roman" w:cs="Times New Roman"/>
          <w:b/>
          <w:bCs/>
          <w:color w:val="000000"/>
          <w:sz w:val="24"/>
          <w:szCs w:val="24"/>
        </w:rPr>
        <w:lastRenderedPageBreak/>
        <w:t>3. Criterii şi cerinţe de calificare</w:t>
      </w:r>
    </w:p>
    <w:tbl>
      <w:tblPr>
        <w:tblW w:w="11880" w:type="dxa"/>
        <w:tblCellMar>
          <w:top w:w="15" w:type="dxa"/>
          <w:left w:w="15" w:type="dxa"/>
          <w:bottom w:w="15" w:type="dxa"/>
          <w:right w:w="15" w:type="dxa"/>
        </w:tblCellMar>
        <w:tblLook w:val="04A0" w:firstRow="1" w:lastRow="0" w:firstColumn="1" w:lastColumn="0" w:noHBand="0" w:noVBand="1"/>
      </w:tblPr>
      <w:tblGrid>
        <w:gridCol w:w="458"/>
        <w:gridCol w:w="4601"/>
        <w:gridCol w:w="6326"/>
        <w:gridCol w:w="495"/>
      </w:tblGrid>
      <w:tr w:rsidR="004219DA" w:rsidRPr="004219DA" w:rsidTr="004219DA">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Nr.</w:t>
            </w:r>
          </w:p>
        </w:tc>
        <w:tc>
          <w:tcPr>
            <w:tcW w:w="50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Denumirea documentului/cerinţelor</w:t>
            </w:r>
          </w:p>
        </w:tc>
        <w:tc>
          <w:tcPr>
            <w:tcW w:w="51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Cerinţe suplimentare</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219DA" w:rsidRPr="004219DA" w:rsidRDefault="004219DA" w:rsidP="004219DA">
            <w:pPr>
              <w:spacing w:after="0" w:line="240" w:lineRule="auto"/>
              <w:jc w:val="center"/>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Obl.</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Autorizaţie de la producător pentru tehnica propusă (brand-urile propuse)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Informaţie privind datele bancare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Certificat privind lipsa sau existenţa restanţelor faţă de BPN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Declarație pe proprie răspundere conform Formularului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Actul care atestă dreptul de a livra bunuri/lucrări/servicii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Copie – confirmată prin semnătura şi ștampila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Disponibilitate de bani lichizi sau capital circulant, de resurse creditare sau alte mijloace financiare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Prezentarea de dovezi privind conformitatea produselor, identificată prin referire la specificații sau standard relevante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Demonstrarea experienței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Declarație privind experiența similară conform Formularului (se va indica) sau Declarație privind lista principalelor lucrări executate în ultimul an de activitate conform Formularului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Demonstrarea accesului la infrastructura/mijloacele indicate de autoritatea contractantă, pe care aceasta le consideră necesare pentru îndeplinirea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Declarație privind dotările specifice, utilajul şi echipamentul necesar pentru îndeplinirea corespunzătoare a contractului conform Formularului (se va indica) și Documente care atestă faptul că operatorul economic se află în posesia utilajelor, instalațiilor și/sau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Neîncadrarea în situațiile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Declarație pe proprie răspundere conform Formularului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Formularul informativ despre ofertant conform Formularului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Raportul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Copie – confirmată prin semnătura şi ştampila candidatului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lastRenderedPageBreak/>
              <w:t>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Demonstrarea accesului la personalul necesar pentru îndeplinirea corespunzătoare a obiectului contractului ce urmează a fi atribuit (personalul de specialitate care va avea un rol esenţial în îndeplinirea acestuia)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Declarație privind personalul de specialitate propus pentru implementarea contractului conform Formularul (se va indica)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Minim ani de experiență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w:t>
            </w:r>
          </w:p>
        </w:tc>
      </w:tr>
    </w:tbl>
    <w:p w:rsidR="004219DA" w:rsidRPr="004219DA" w:rsidRDefault="004219DA" w:rsidP="004219DA">
      <w:pPr>
        <w:spacing w:after="0" w:line="240" w:lineRule="auto"/>
        <w:rPr>
          <w:rFonts w:ascii="Times New Roman" w:eastAsia="Times New Roman" w:hAnsi="Times New Roman" w:cs="Times New Roman"/>
          <w:sz w:val="24"/>
          <w:szCs w:val="24"/>
        </w:rPr>
      </w:pPr>
      <w:r w:rsidRPr="004219DA">
        <w:rPr>
          <w:rFonts w:ascii="Times New Roman" w:eastAsia="Times New Roman" w:hAnsi="Times New Roman" w:cs="Times New Roman"/>
          <w:sz w:val="24"/>
          <w:szCs w:val="24"/>
        </w:rPr>
        <w:br/>
      </w:r>
    </w:p>
    <w:p w:rsidR="004219DA" w:rsidRPr="004219DA" w:rsidRDefault="004219DA" w:rsidP="004219DA">
      <w:pPr>
        <w:spacing w:before="60" w:after="60" w:line="240" w:lineRule="auto"/>
        <w:jc w:val="center"/>
        <w:rPr>
          <w:rFonts w:ascii="Times New Roman" w:eastAsia="Times New Roman" w:hAnsi="Times New Roman" w:cs="Times New Roman"/>
          <w:b/>
          <w:bCs/>
          <w:color w:val="000000"/>
          <w:sz w:val="24"/>
          <w:szCs w:val="24"/>
        </w:rPr>
      </w:pPr>
      <w:r w:rsidRPr="004219DA">
        <w:rPr>
          <w:rFonts w:ascii="Times New Roman" w:eastAsia="Times New Roman" w:hAnsi="Times New Roman" w:cs="Times New Roman"/>
          <w:b/>
          <w:bCs/>
          <w:color w:val="000000"/>
          <w:sz w:val="24"/>
          <w:szCs w:val="24"/>
        </w:rPr>
        <w:t>4. Pregătirea ofertelor</w:t>
      </w:r>
    </w:p>
    <w:tbl>
      <w:tblPr>
        <w:tblW w:w="11895" w:type="dxa"/>
        <w:tblCellMar>
          <w:top w:w="15" w:type="dxa"/>
          <w:left w:w="15" w:type="dxa"/>
          <w:bottom w:w="15" w:type="dxa"/>
          <w:right w:w="15" w:type="dxa"/>
        </w:tblCellMar>
        <w:tblLook w:val="04A0" w:firstRow="1" w:lastRow="0" w:firstColumn="1" w:lastColumn="0" w:noHBand="0" w:noVBand="1"/>
      </w:tblPr>
      <w:tblGrid>
        <w:gridCol w:w="498"/>
        <w:gridCol w:w="2799"/>
        <w:gridCol w:w="8598"/>
      </w:tblGrid>
      <w:tr w:rsidR="004219DA" w:rsidRPr="004219DA" w:rsidTr="004219DA">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4.1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Oferte alternative: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Nu vor fi</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Garanţia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Oferta va fi însoţită de o Garanţie pentru ofertă (emisă de o bancă comercială) conform formularului F3.2 din secţiunea a 3-a – Formulare pentru depunerea ofertei</w:t>
            </w:r>
          </w:p>
        </w:tc>
      </w:tr>
      <w:tr w:rsidR="004219DA" w:rsidRPr="004219DA" w:rsidTr="004219DA">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4.3</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Garanţia pentru ofertă va fi în valoare de: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1.00% </w:t>
            </w:r>
            <w:r w:rsidRPr="004219DA">
              <w:rPr>
                <w:rFonts w:ascii="Times New Roman" w:eastAsia="Times New Roman" w:hAnsi="Times New Roman" w:cs="Times New Roman"/>
                <w:color w:val="000000"/>
                <w:sz w:val="21"/>
                <w:szCs w:val="21"/>
              </w:rPr>
              <w:t>din valoarea ofertei fără TVA.</w:t>
            </w:r>
          </w:p>
        </w:tc>
      </w:tr>
      <w:tr w:rsidR="004219DA" w:rsidRPr="004219DA" w:rsidTr="004219DA">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4.4</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Ediţia aplicabilă a Incoterms şi termenii comerciali acceptaţi vor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DDP - Franco destinație vămuit,</w:t>
            </w:r>
          </w:p>
        </w:tc>
      </w:tr>
      <w:tr w:rsidR="004219DA" w:rsidRPr="004219DA" w:rsidTr="004219DA">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4.5</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Termenul de livrare/prestare/executare: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În decurs de 20 zile de la semnarea contractului şi înregistrarea acestuia la trezorerie.</w:t>
            </w:r>
          </w:p>
        </w:tc>
      </w:tr>
      <w:tr w:rsidR="004219DA" w:rsidRPr="004219DA" w:rsidTr="004219DA">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4.7</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Metoda şi condiţiile de plată vor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În decurs de 20 de zile după livrarea bunurilor.</w:t>
            </w:r>
          </w:p>
        </w:tc>
      </w:tr>
      <w:tr w:rsidR="004219DA" w:rsidRPr="004219DA" w:rsidTr="004219DA">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4.8</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Perioada valabilităţii ofertei va fi de: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30 zile</w:t>
            </w:r>
          </w:p>
        </w:tc>
      </w:tr>
      <w:tr w:rsidR="004219DA" w:rsidRPr="004219DA" w:rsidTr="004219DA">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4.9</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Ofertele în valută străină:</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Nu se acceptă</w:t>
            </w:r>
          </w:p>
        </w:tc>
      </w:tr>
    </w:tbl>
    <w:p w:rsidR="004219DA" w:rsidRPr="004219DA" w:rsidRDefault="004219DA" w:rsidP="004219DA">
      <w:pPr>
        <w:spacing w:after="0" w:line="240" w:lineRule="auto"/>
        <w:rPr>
          <w:rFonts w:ascii="Times New Roman" w:eastAsia="Times New Roman" w:hAnsi="Times New Roman" w:cs="Times New Roman"/>
          <w:sz w:val="24"/>
          <w:szCs w:val="24"/>
        </w:rPr>
      </w:pPr>
      <w:r w:rsidRPr="004219DA">
        <w:rPr>
          <w:rFonts w:ascii="Times New Roman" w:eastAsia="Times New Roman" w:hAnsi="Times New Roman" w:cs="Times New Roman"/>
          <w:sz w:val="24"/>
          <w:szCs w:val="24"/>
        </w:rPr>
        <w:br/>
      </w:r>
    </w:p>
    <w:p w:rsidR="004219DA" w:rsidRPr="004219DA" w:rsidRDefault="004219DA" w:rsidP="004219DA">
      <w:pPr>
        <w:spacing w:before="60" w:after="60" w:line="240" w:lineRule="auto"/>
        <w:jc w:val="center"/>
        <w:rPr>
          <w:rFonts w:ascii="Times New Roman" w:eastAsia="Times New Roman" w:hAnsi="Times New Roman" w:cs="Times New Roman"/>
          <w:b/>
          <w:bCs/>
          <w:color w:val="000000"/>
          <w:sz w:val="24"/>
          <w:szCs w:val="24"/>
        </w:rPr>
      </w:pPr>
      <w:r w:rsidRPr="004219DA">
        <w:rPr>
          <w:rFonts w:ascii="Times New Roman" w:eastAsia="Times New Roman" w:hAnsi="Times New Roman" w:cs="Times New Roman"/>
          <w:b/>
          <w:bCs/>
          <w:color w:val="000000"/>
          <w:sz w:val="24"/>
          <w:szCs w:val="24"/>
        </w:rPr>
        <w:t>5. Depunerea şi deschiderea ofertelor</w:t>
      </w:r>
    </w:p>
    <w:tbl>
      <w:tblPr>
        <w:tblW w:w="11895" w:type="dxa"/>
        <w:tblCellMar>
          <w:top w:w="15" w:type="dxa"/>
          <w:left w:w="15" w:type="dxa"/>
          <w:bottom w:w="15" w:type="dxa"/>
          <w:right w:w="15" w:type="dxa"/>
        </w:tblCellMar>
        <w:tblLook w:val="04A0" w:firstRow="1" w:lastRow="0" w:firstColumn="1" w:lastColumn="0" w:noHBand="0" w:noVBand="1"/>
      </w:tblPr>
      <w:tblGrid>
        <w:gridCol w:w="512"/>
        <w:gridCol w:w="5446"/>
        <w:gridCol w:w="5937"/>
      </w:tblGrid>
      <w:tr w:rsidR="004219DA" w:rsidRPr="004219DA" w:rsidTr="004219DA">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5.1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Plicurile vor conţine următoarea informaţie suplimentară:</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Licitaţie publică nr. 18/03596 </w:t>
            </w:r>
            <w:r w:rsidRPr="004219DA">
              <w:rPr>
                <w:rFonts w:ascii="Times New Roman" w:eastAsia="Times New Roman" w:hAnsi="Times New Roman" w:cs="Times New Roman"/>
                <w:color w:val="000000"/>
                <w:sz w:val="21"/>
                <w:szCs w:val="21"/>
              </w:rPr>
              <w:br/>
              <w:t>Pentru achiziţionarea de: </w:t>
            </w:r>
            <w:r w:rsidRPr="004219DA">
              <w:rPr>
                <w:rFonts w:ascii="Times New Roman" w:eastAsia="Times New Roman" w:hAnsi="Times New Roman" w:cs="Times New Roman"/>
                <w:b/>
                <w:bCs/>
                <w:color w:val="000000"/>
                <w:sz w:val="21"/>
                <w:szCs w:val="21"/>
              </w:rPr>
              <w:t>Tehnică de calcul</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Autoritatea contractantă: </w:t>
            </w:r>
            <w:r w:rsidRPr="004219DA">
              <w:rPr>
                <w:rFonts w:ascii="Times New Roman" w:eastAsia="Times New Roman" w:hAnsi="Times New Roman" w:cs="Times New Roman"/>
                <w:b/>
                <w:bCs/>
                <w:color w:val="000000"/>
                <w:sz w:val="21"/>
                <w:szCs w:val="21"/>
              </w:rPr>
              <w:t>CURTEA CONSTITUŢIONALĂ A REPUBLICII MOLDOVA</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Adresa autorităţii contractante: </w:t>
            </w:r>
            <w:r w:rsidRPr="004219DA">
              <w:rPr>
                <w:rFonts w:ascii="Times New Roman" w:eastAsia="Times New Roman" w:hAnsi="Times New Roman" w:cs="Times New Roman"/>
                <w:b/>
                <w:bCs/>
                <w:color w:val="000000"/>
                <w:sz w:val="21"/>
                <w:szCs w:val="21"/>
              </w:rPr>
              <w:t>Republica Moldova, mun. Chişinău, str. Lăpuşneanu A. 28</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A nu se deschide înainte de: </w:t>
            </w:r>
            <w:r w:rsidRPr="004219DA">
              <w:rPr>
                <w:rFonts w:ascii="Times New Roman" w:eastAsia="Times New Roman" w:hAnsi="Times New Roman" w:cs="Times New Roman"/>
                <w:b/>
                <w:bCs/>
                <w:color w:val="000000"/>
                <w:sz w:val="21"/>
                <w:szCs w:val="21"/>
              </w:rPr>
              <w:t>04.09.2018 10:00</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lastRenderedPageBreak/>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Pentru depunerea ofertelor, adresa autorităţii contractante/organizatorului procedurii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Adresa: </w:t>
            </w:r>
            <w:r w:rsidRPr="004219DA">
              <w:rPr>
                <w:rFonts w:ascii="Times New Roman" w:eastAsia="Times New Roman" w:hAnsi="Times New Roman" w:cs="Times New Roman"/>
                <w:b/>
                <w:bCs/>
                <w:color w:val="000000"/>
                <w:sz w:val="21"/>
                <w:szCs w:val="21"/>
              </w:rPr>
              <w:t>Republica Moldova, mun. Chişinău, str. Lăpuşneanu A. 28</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Tel: </w:t>
            </w:r>
            <w:r w:rsidRPr="004219DA">
              <w:rPr>
                <w:rFonts w:ascii="Times New Roman" w:eastAsia="Times New Roman" w:hAnsi="Times New Roman" w:cs="Times New Roman"/>
                <w:b/>
                <w:bCs/>
                <w:color w:val="000000"/>
                <w:sz w:val="21"/>
                <w:szCs w:val="21"/>
              </w:rPr>
              <w:t>022253743</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Fax: </w:t>
            </w:r>
            <w:r w:rsidRPr="004219DA">
              <w:rPr>
                <w:rFonts w:ascii="Times New Roman" w:eastAsia="Times New Roman" w:hAnsi="Times New Roman" w:cs="Times New Roman"/>
                <w:b/>
                <w:bCs/>
                <w:color w:val="000000"/>
                <w:sz w:val="21"/>
                <w:szCs w:val="21"/>
              </w:rPr>
              <w:t>022253746</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E-mail: </w:t>
            </w:r>
            <w:r w:rsidRPr="004219DA">
              <w:rPr>
                <w:rFonts w:ascii="Times New Roman" w:eastAsia="Times New Roman" w:hAnsi="Times New Roman" w:cs="Times New Roman"/>
                <w:b/>
                <w:bCs/>
                <w:color w:val="000000"/>
                <w:sz w:val="21"/>
                <w:szCs w:val="21"/>
              </w:rPr>
              <w:t>oxana.batrinu@constcourt.md</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Data-limită pentru depunerea ofertelor este: </w:t>
            </w:r>
            <w:r w:rsidRPr="004219DA">
              <w:rPr>
                <w:rFonts w:ascii="Times New Roman" w:eastAsia="Times New Roman" w:hAnsi="Times New Roman" w:cs="Times New Roman"/>
                <w:color w:val="000000"/>
                <w:sz w:val="21"/>
                <w:szCs w:val="21"/>
              </w:rPr>
              <w:br/>
              <w:t>Data, Ora: </w:t>
            </w:r>
            <w:r w:rsidRPr="004219DA">
              <w:rPr>
                <w:rFonts w:ascii="Times New Roman" w:eastAsia="Times New Roman" w:hAnsi="Times New Roman" w:cs="Times New Roman"/>
                <w:b/>
                <w:bCs/>
                <w:color w:val="000000"/>
                <w:sz w:val="21"/>
                <w:szCs w:val="21"/>
              </w:rPr>
              <w:t>04.09.2018 10:00</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Deschiderea ofertelor va avea loc la următoare adresă: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Adresa: </w:t>
            </w:r>
            <w:r w:rsidRPr="004219DA">
              <w:rPr>
                <w:rFonts w:ascii="Times New Roman" w:eastAsia="Times New Roman" w:hAnsi="Times New Roman" w:cs="Times New Roman"/>
                <w:b/>
                <w:bCs/>
                <w:color w:val="000000"/>
                <w:sz w:val="21"/>
                <w:szCs w:val="21"/>
              </w:rPr>
              <w:t>Republica Moldova, mun. Chişinău, str. Lăpuşneanu A. 28</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Tel: </w:t>
            </w:r>
            <w:r w:rsidRPr="004219DA">
              <w:rPr>
                <w:rFonts w:ascii="Times New Roman" w:eastAsia="Times New Roman" w:hAnsi="Times New Roman" w:cs="Times New Roman"/>
                <w:b/>
                <w:bCs/>
                <w:color w:val="000000"/>
                <w:sz w:val="21"/>
                <w:szCs w:val="21"/>
              </w:rPr>
              <w:t>022253743</w:t>
            </w:r>
            <w:r w:rsidRPr="004219DA">
              <w:rPr>
                <w:rFonts w:ascii="Times New Roman" w:eastAsia="Times New Roman" w:hAnsi="Times New Roman" w:cs="Times New Roman"/>
                <w:color w:val="000000"/>
                <w:sz w:val="21"/>
                <w:szCs w:val="21"/>
              </w:rPr>
              <w:t> </w:t>
            </w:r>
            <w:r w:rsidRPr="004219DA">
              <w:rPr>
                <w:rFonts w:ascii="Times New Roman" w:eastAsia="Times New Roman" w:hAnsi="Times New Roman" w:cs="Times New Roman"/>
                <w:color w:val="000000"/>
                <w:sz w:val="21"/>
                <w:szCs w:val="21"/>
              </w:rPr>
              <w:br/>
              <w:t>Data, Ora: </w:t>
            </w:r>
            <w:r w:rsidRPr="004219DA">
              <w:rPr>
                <w:rFonts w:ascii="Times New Roman" w:eastAsia="Times New Roman" w:hAnsi="Times New Roman" w:cs="Times New Roman"/>
                <w:b/>
                <w:bCs/>
                <w:color w:val="000000"/>
                <w:sz w:val="21"/>
                <w:szCs w:val="21"/>
              </w:rPr>
              <w:t>04.09.2018 10:00</w:t>
            </w:r>
          </w:p>
        </w:tc>
      </w:tr>
    </w:tbl>
    <w:p w:rsidR="004219DA" w:rsidRPr="004219DA" w:rsidRDefault="004219DA" w:rsidP="004219DA">
      <w:pPr>
        <w:spacing w:after="0" w:line="240" w:lineRule="auto"/>
        <w:rPr>
          <w:rFonts w:ascii="Times New Roman" w:eastAsia="Times New Roman" w:hAnsi="Times New Roman" w:cs="Times New Roman"/>
          <w:sz w:val="24"/>
          <w:szCs w:val="24"/>
        </w:rPr>
      </w:pPr>
      <w:r w:rsidRPr="004219DA">
        <w:rPr>
          <w:rFonts w:ascii="Times New Roman" w:eastAsia="Times New Roman" w:hAnsi="Times New Roman" w:cs="Times New Roman"/>
          <w:sz w:val="24"/>
          <w:szCs w:val="24"/>
        </w:rPr>
        <w:br/>
      </w:r>
    </w:p>
    <w:p w:rsidR="004219DA" w:rsidRPr="004219DA" w:rsidRDefault="004219DA" w:rsidP="004219DA">
      <w:pPr>
        <w:spacing w:before="60" w:after="60" w:line="240" w:lineRule="auto"/>
        <w:jc w:val="center"/>
        <w:rPr>
          <w:rFonts w:ascii="Times New Roman" w:eastAsia="Times New Roman" w:hAnsi="Times New Roman" w:cs="Times New Roman"/>
          <w:b/>
          <w:bCs/>
          <w:color w:val="000000"/>
          <w:sz w:val="24"/>
          <w:szCs w:val="24"/>
        </w:rPr>
      </w:pPr>
      <w:r w:rsidRPr="004219DA">
        <w:rPr>
          <w:rFonts w:ascii="Times New Roman" w:eastAsia="Times New Roman" w:hAnsi="Times New Roman" w:cs="Times New Roman"/>
          <w:b/>
          <w:bCs/>
          <w:color w:val="000000"/>
          <w:sz w:val="24"/>
          <w:szCs w:val="24"/>
        </w:rPr>
        <w:t>6. Evaluarea şi compararea ofertelor</w:t>
      </w:r>
    </w:p>
    <w:tbl>
      <w:tblPr>
        <w:tblW w:w="11895" w:type="dxa"/>
        <w:tblCellMar>
          <w:top w:w="15" w:type="dxa"/>
          <w:left w:w="15" w:type="dxa"/>
          <w:bottom w:w="15" w:type="dxa"/>
          <w:right w:w="15" w:type="dxa"/>
        </w:tblCellMar>
        <w:tblLook w:val="04A0" w:firstRow="1" w:lastRow="0" w:firstColumn="1" w:lastColumn="0" w:noHBand="0" w:noVBand="1"/>
      </w:tblPr>
      <w:tblGrid>
        <w:gridCol w:w="631"/>
        <w:gridCol w:w="3565"/>
        <w:gridCol w:w="7699"/>
      </w:tblGrid>
      <w:tr w:rsidR="004219DA" w:rsidRPr="004219DA" w:rsidTr="004219DA">
        <w:tc>
          <w:tcPr>
            <w:tcW w:w="6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6.1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Preţurile ofertelor depuse în diferite valute vor fi convertite în:</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Leu MD</w:t>
            </w:r>
          </w:p>
        </w:tc>
      </w:tr>
      <w:tr w:rsidR="004219DA" w:rsidRPr="004219DA" w:rsidTr="004219D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Sursa ratei de schimb în scopul convertirii: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BNM</w:t>
            </w:r>
          </w:p>
        </w:tc>
      </w:tr>
      <w:tr w:rsidR="004219DA" w:rsidRPr="004219DA" w:rsidTr="004219D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Data pentru rata de schimb aplicabilă va fi: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04.09.2018</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Modalitatea de efectuare a evaluării: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Cel mai mic preţ fără TVA pe poziţii şi corespunderea caracteristicilor tehnice solicitate.</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Factorii de evaluarea vor fi următorii: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Nu sunt</w:t>
            </w:r>
          </w:p>
        </w:tc>
      </w:tr>
    </w:tbl>
    <w:p w:rsidR="004219DA" w:rsidRPr="004219DA" w:rsidRDefault="004219DA" w:rsidP="004219DA">
      <w:pPr>
        <w:spacing w:after="0" w:line="240" w:lineRule="auto"/>
        <w:rPr>
          <w:rFonts w:ascii="Times New Roman" w:eastAsia="Times New Roman" w:hAnsi="Times New Roman" w:cs="Times New Roman"/>
          <w:sz w:val="24"/>
          <w:szCs w:val="24"/>
        </w:rPr>
      </w:pPr>
      <w:r w:rsidRPr="004219DA">
        <w:rPr>
          <w:rFonts w:ascii="Times New Roman" w:eastAsia="Times New Roman" w:hAnsi="Times New Roman" w:cs="Times New Roman"/>
          <w:sz w:val="24"/>
          <w:szCs w:val="24"/>
        </w:rPr>
        <w:br/>
      </w:r>
    </w:p>
    <w:p w:rsidR="004219DA" w:rsidRPr="004219DA" w:rsidRDefault="004219DA" w:rsidP="004219DA">
      <w:pPr>
        <w:spacing w:before="60" w:after="60" w:line="240" w:lineRule="auto"/>
        <w:jc w:val="center"/>
        <w:rPr>
          <w:rFonts w:ascii="Times New Roman" w:eastAsia="Times New Roman" w:hAnsi="Times New Roman" w:cs="Times New Roman"/>
          <w:b/>
          <w:bCs/>
          <w:color w:val="000000"/>
          <w:sz w:val="24"/>
          <w:szCs w:val="24"/>
        </w:rPr>
      </w:pPr>
      <w:r w:rsidRPr="004219DA">
        <w:rPr>
          <w:rFonts w:ascii="Times New Roman" w:eastAsia="Times New Roman" w:hAnsi="Times New Roman" w:cs="Times New Roman"/>
          <w:b/>
          <w:bCs/>
          <w:color w:val="000000"/>
          <w:sz w:val="24"/>
          <w:szCs w:val="24"/>
        </w:rPr>
        <w:t>7. Adjudecarea contractului</w:t>
      </w:r>
    </w:p>
    <w:tbl>
      <w:tblPr>
        <w:tblW w:w="11895" w:type="dxa"/>
        <w:tblCellMar>
          <w:top w:w="15" w:type="dxa"/>
          <w:left w:w="15" w:type="dxa"/>
          <w:bottom w:w="15" w:type="dxa"/>
          <w:right w:w="15" w:type="dxa"/>
        </w:tblCellMar>
        <w:tblLook w:val="04A0" w:firstRow="1" w:lastRow="0" w:firstColumn="1" w:lastColumn="0" w:noHBand="0" w:noVBand="1"/>
      </w:tblPr>
      <w:tblGrid>
        <w:gridCol w:w="468"/>
        <w:gridCol w:w="4369"/>
        <w:gridCol w:w="7058"/>
      </w:tblGrid>
      <w:tr w:rsidR="004219DA" w:rsidRPr="004219DA" w:rsidTr="004219DA">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7.1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Criteriul de evaluare aplicat pentru adjudecarea contractului va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Cel mai mic preţ</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Suma Garanţiei de bună execuţie (se stabileşte procentual din preţul contractului adjudecat)):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5.00%</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Garanţia de bună execuţie 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Contractul va fi însoţit de o Garanţie de bună execuţie (emisă de o bancă comercială) conform formularului F 5.2 din secţiunea a 5-a – Formulare de contract</w:t>
            </w:r>
          </w:p>
        </w:tc>
      </w:tr>
      <w:tr w:rsidR="004219DA" w:rsidRPr="004219DA" w:rsidTr="004219DA">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jc w:val="center"/>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color w:val="000000"/>
                <w:sz w:val="21"/>
                <w:szCs w:val="21"/>
              </w:rPr>
              <w:t>Numărul maxim de zile pentru semnarea şi prezentarea contractului către autoritatea contractantă: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219DA" w:rsidRPr="004219DA" w:rsidRDefault="004219DA" w:rsidP="004219DA">
            <w:pPr>
              <w:spacing w:after="0" w:line="240" w:lineRule="auto"/>
              <w:rPr>
                <w:rFonts w:ascii="Times New Roman" w:eastAsia="Times New Roman" w:hAnsi="Times New Roman" w:cs="Times New Roman"/>
                <w:color w:val="000000"/>
                <w:sz w:val="21"/>
                <w:szCs w:val="21"/>
              </w:rPr>
            </w:pPr>
            <w:r w:rsidRPr="004219DA">
              <w:rPr>
                <w:rFonts w:ascii="Times New Roman" w:eastAsia="Times New Roman" w:hAnsi="Times New Roman" w:cs="Times New Roman"/>
                <w:b/>
                <w:bCs/>
                <w:color w:val="000000"/>
                <w:sz w:val="21"/>
                <w:szCs w:val="21"/>
              </w:rPr>
              <w:t>5 zile</w:t>
            </w:r>
          </w:p>
        </w:tc>
      </w:tr>
    </w:tbl>
    <w:p w:rsidR="004219DA" w:rsidRPr="004219DA" w:rsidRDefault="004219DA" w:rsidP="004219DA">
      <w:pPr>
        <w:spacing w:after="0" w:line="240" w:lineRule="auto"/>
        <w:rPr>
          <w:rFonts w:ascii="Times New Roman" w:eastAsia="Times New Roman" w:hAnsi="Times New Roman" w:cs="Times New Roman"/>
          <w:sz w:val="24"/>
          <w:szCs w:val="24"/>
        </w:rPr>
      </w:pPr>
      <w:r w:rsidRPr="004219DA">
        <w:rPr>
          <w:rFonts w:ascii="Times New Roman" w:eastAsia="Times New Roman" w:hAnsi="Times New Roman" w:cs="Times New Roman"/>
          <w:sz w:val="24"/>
          <w:szCs w:val="24"/>
        </w:rPr>
        <w:lastRenderedPageBreak/>
        <w:br/>
      </w:r>
    </w:p>
    <w:p w:rsidR="004219DA" w:rsidRPr="004219DA" w:rsidRDefault="004219DA" w:rsidP="004219DA">
      <w:pPr>
        <w:spacing w:before="150" w:after="30" w:line="240" w:lineRule="auto"/>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Conţinutul prezentei Fişe de date a achiziţiei este identic cu datele procedurii din cadrul Sistemului Informaţional Automatizat “REGISTRUL DE STAT AL ACHIZIŢIILOR PUBLICE”. Grupul de lucru pentru achiziţii confirmă corectitudinea conţinutului Fişei de date a achiziţiei, fapt pentru care poartă răspundere conform prevederilor legale în vigoare.</w:t>
      </w:r>
    </w:p>
    <w:p w:rsidR="004219DA" w:rsidRPr="004219DA" w:rsidRDefault="004219DA" w:rsidP="004219DA">
      <w:pPr>
        <w:spacing w:after="0" w:line="240" w:lineRule="auto"/>
        <w:rPr>
          <w:rFonts w:ascii="Times New Roman" w:eastAsia="Times New Roman" w:hAnsi="Times New Roman" w:cs="Times New Roman"/>
          <w:sz w:val="24"/>
          <w:szCs w:val="24"/>
        </w:rPr>
      </w:pPr>
      <w:r w:rsidRPr="004219DA">
        <w:rPr>
          <w:rFonts w:ascii="Times New Roman" w:eastAsia="Times New Roman" w:hAnsi="Times New Roman" w:cs="Times New Roman"/>
          <w:sz w:val="24"/>
          <w:szCs w:val="24"/>
        </w:rPr>
        <w:br/>
      </w:r>
      <w:r w:rsidRPr="004219DA">
        <w:rPr>
          <w:rFonts w:ascii="Times New Roman" w:eastAsia="Times New Roman" w:hAnsi="Times New Roman" w:cs="Times New Roman"/>
          <w:sz w:val="24"/>
          <w:szCs w:val="24"/>
        </w:rPr>
        <w:br/>
      </w:r>
    </w:p>
    <w:p w:rsidR="004219DA" w:rsidRPr="004219DA" w:rsidRDefault="004219DA" w:rsidP="004219DA">
      <w:pPr>
        <w:spacing w:before="150" w:after="30" w:line="240" w:lineRule="auto"/>
        <w:rPr>
          <w:rFonts w:ascii="Times New Roman" w:eastAsia="Times New Roman" w:hAnsi="Times New Roman" w:cs="Times New Roman"/>
          <w:b/>
          <w:bCs/>
          <w:color w:val="000000"/>
          <w:sz w:val="21"/>
          <w:szCs w:val="21"/>
        </w:rPr>
      </w:pPr>
      <w:r w:rsidRPr="004219DA">
        <w:rPr>
          <w:rFonts w:ascii="Times New Roman" w:eastAsia="Times New Roman" w:hAnsi="Times New Roman" w:cs="Times New Roman"/>
          <w:b/>
          <w:bCs/>
          <w:color w:val="000000"/>
          <w:sz w:val="21"/>
          <w:szCs w:val="21"/>
        </w:rPr>
        <w:t>Conducătorul grupului de lucru: </w:t>
      </w:r>
      <w:r w:rsidRPr="004219DA">
        <w:rPr>
          <w:rFonts w:ascii="Times New Roman" w:eastAsia="Times New Roman" w:hAnsi="Times New Roman" w:cs="Times New Roman"/>
          <w:b/>
          <w:bCs/>
          <w:color w:val="000000"/>
          <w:sz w:val="21"/>
          <w:szCs w:val="21"/>
        </w:rPr>
        <w:br/>
      </w:r>
      <w:r w:rsidRPr="004219DA">
        <w:rPr>
          <w:rFonts w:ascii="Times New Roman" w:eastAsia="Times New Roman" w:hAnsi="Times New Roman" w:cs="Times New Roman"/>
          <w:b/>
          <w:bCs/>
          <w:color w:val="000000"/>
          <w:sz w:val="21"/>
          <w:szCs w:val="21"/>
        </w:rPr>
        <w:br/>
        <w:t>DOLEA IGOR ________________________________</w:t>
      </w:r>
    </w:p>
    <w:p w:rsidR="00443A0F" w:rsidRDefault="00443A0F">
      <w:bookmarkStart w:id="0" w:name="_GoBack"/>
      <w:bookmarkEnd w:id="0"/>
    </w:p>
    <w:sectPr w:rsidR="00443A0F" w:rsidSect="004219DA">
      <w:pgSz w:w="15840" w:h="12240"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2A"/>
    <w:rsid w:val="004219DA"/>
    <w:rsid w:val="00443A0F"/>
    <w:rsid w:val="00B01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76802-9A74-455A-ABE7-76020E9D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1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2815</Words>
  <Characters>16051</Characters>
  <Application>Microsoft Office Word</Application>
  <DocSecurity>0</DocSecurity>
  <Lines>133</Lines>
  <Paragraphs>37</Paragraphs>
  <ScaleCrop>false</ScaleCrop>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Batrinu</dc:creator>
  <cp:keywords/>
  <dc:description/>
  <cp:lastModifiedBy>Batrinu</cp:lastModifiedBy>
  <cp:revision>2</cp:revision>
  <dcterms:created xsi:type="dcterms:W3CDTF">2018-08-22T13:47:00Z</dcterms:created>
  <dcterms:modified xsi:type="dcterms:W3CDTF">2018-08-22T13:48:00Z</dcterms:modified>
</cp:coreProperties>
</file>